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1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2.png" ContentType="image/png"/>
  <Override PartName="/word/media/image3.png" ContentType="image/png"/>
  <Override PartName="/word/media/image1.png" ContentType="image/pn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76" w:before="0" w:after="0"/>
        <w:contextualSpacing/>
        <w:jc w:val="center"/>
        <w:rPr/>
      </w:pPr>
      <w:r>
        <w:rPr>
          <w:b w:val="false"/>
          <w:bCs w:val="false"/>
          <w:color w:val="000000"/>
          <w:sz w:val="28"/>
          <w:szCs w:val="28"/>
        </w:rPr>
        <w:t xml:space="preserve">Уважаемые коллеги! </w:t>
      </w:r>
    </w:p>
    <w:p>
      <w:pPr>
        <w:pStyle w:val="BodyText"/>
        <w:bidi w:val="0"/>
        <w:spacing w:lineRule="auto" w:line="276" w:before="0" w:after="0"/>
        <w:ind w:hanging="0" w:left="0" w:righ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В соответствии с письмом Министерства просвещения Российской Федерации от 21.03.2025 № 03-511 направляем информационную памятку об осуществлении образовательной организацией проверки достоверности документов, подтверждающих законность нахождения ребенка и его законных представителей на территории Российской Федерации, разработанную МВД России.  </w:t>
      </w:r>
    </w:p>
    <w:p>
      <w:pPr>
        <w:pStyle w:val="BodyText"/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b w:val="false"/>
          <w:bCs w:val="false"/>
          <w:sz w:val="28"/>
          <w:szCs w:val="28"/>
        </w:rPr>
        <w:tab/>
        <w:t xml:space="preserve">Обращаем внимание, что, </w:t>
      </w:r>
      <w:r>
        <w:rPr>
          <w:color w:val="000000"/>
          <w:sz w:val="28"/>
          <w:szCs w:val="28"/>
        </w:rPr>
        <w:t xml:space="preserve">если по результатам поиска в модуле реестра контролируемых лиц сведений об иностранном гражданине отображается информация о наличии сведений о таком иностранном гражданине в указанном реестре, то этот иностранный гражданин (ребенок и (или) его родитель (законный представитель) незаконно пребывает на территории Российской Федерации. </w:t>
      </w:r>
    </w:p>
    <w:p>
      <w:pPr>
        <w:pStyle w:val="BodyText"/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color w:val="000000"/>
          <w:sz w:val="28"/>
          <w:szCs w:val="28"/>
        </w:rPr>
        <w:tab/>
        <w:t xml:space="preserve">Образовательная организация (дошкольного и общего образования), руководствуясь частью 21 статьи 78 Федерального закона от 29.12.2012 г.                № 273-ФЗ «Об образовании в Российской Федерации», должна отказать такому иностранному гражданину в приеме на обучение и рекомендовать обратиться в территориальный орган МВД России для урегулирования своего правового положения. </w:t>
        <w:tab/>
      </w:r>
    </w:p>
    <w:p>
      <w:pPr>
        <w:pStyle w:val="BodyText"/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color w:val="000000"/>
          <w:sz w:val="28"/>
          <w:szCs w:val="28"/>
        </w:rPr>
        <w:tab/>
        <w:t>О данном факте руководитель образовательной организации должен оперативно проинформировать муниципальный орган управления образованием.</w:t>
      </w:r>
    </w:p>
    <w:p>
      <w:pPr>
        <w:pStyle w:val="BodyText"/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ab/>
        <w:t xml:space="preserve">Кроме того, письмом Министерства просвещения Российской Федерации от 21.03.2025 № 03-516 направлены разъяснения МИДа России относительно особой категории иностранных граждан, на которую согласно пункту 26(2) приказа Министерства просвещения Российской Федерации от 04.03.2025 № 171 не распространяются требования пункта 26(1) указанного приказа в отношении представляемых документов (требования к прохождению тестирования сохраняются). </w:t>
      </w:r>
    </w:p>
    <w:p>
      <w:pPr>
        <w:pStyle w:val="BodyText"/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color w:val="000000"/>
          <w:sz w:val="28"/>
          <w:szCs w:val="28"/>
        </w:rPr>
        <w:tab/>
        <w:t xml:space="preserve">Данные письма и другие материалы размещаются также в яндекс-папке «Реализация 544-ФЗ»  </w:t>
      </w:r>
      <w:hyperlink r:id="rId2">
        <w:r>
          <w:rPr>
            <w:rStyle w:val="Hyperlink"/>
            <w:rFonts w:cs="Times New Roman"/>
            <w:b w:val="false"/>
            <w:bCs w:val="false"/>
            <w:color w:val="0000B0"/>
            <w:sz w:val="28"/>
            <w:szCs w:val="28"/>
            <w:lang w:eastAsia="ru-RU"/>
          </w:rPr>
          <w:t>https://disk.yandex.ru/d/ztEczfK8fifqgg</w:t>
        </w:r>
      </w:hyperlink>
      <w:r>
        <w:rPr>
          <w:rStyle w:val="Strong"/>
          <w:rFonts w:cs="Times New Roman"/>
          <w:b w:val="false"/>
          <w:bCs w:val="false"/>
          <w:color w:val="0000B0"/>
          <w:sz w:val="28"/>
          <w:szCs w:val="28"/>
          <w:lang w:eastAsia="ru-RU"/>
        </w:rPr>
        <w:t>.</w:t>
      </w:r>
      <w:r>
        <w:rPr>
          <w:rStyle w:val="Strong"/>
          <w:rFonts w:cs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</w:p>
    <w:p>
      <w:pPr>
        <w:pStyle w:val="BodyText"/>
        <w:bidi w:val="0"/>
        <w:spacing w:lineRule="auto" w:line="276" w:before="0" w:after="0"/>
        <w:ind w:hanging="0" w:left="0" w:right="0"/>
        <w:contextualSpacing/>
        <w:jc w:val="both"/>
        <w:rPr>
          <w:rStyle w:val="Strong"/>
          <w:rFonts w:eastAsia="Calibri" w:cs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</w:pP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</w:r>
    </w:p>
    <w:p>
      <w:pPr>
        <w:pStyle w:val="BodyText"/>
        <w:spacing w:before="0" w:after="0"/>
        <w:contextualSpacing/>
        <w:rPr>
          <w:szCs w:val="28"/>
        </w:rPr>
      </w:pPr>
      <w:r>
        <w:rPr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в электронном виде.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 уважением, заместитель министра                                 О.Н. Колесниченко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20" w:type="dxa"/>
        <w:jc w:val="left"/>
        <w:tblInd w:w="3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590"/>
        <w:gridCol w:w="4829"/>
      </w:tblGrid>
      <w:tr>
        <w:trPr/>
        <w:tc>
          <w:tcPr>
            <w:tcW w:w="4590" w:type="dxa"/>
            <w:tcBorders/>
            <w:shd w:color="auto" w:fill="auto" w:val="clear"/>
            <w:vAlign w:val="bottom"/>
          </w:tcPr>
          <w:p>
            <w:pPr>
              <w:pStyle w:val="BodySingle1"/>
              <w:widowControl w:val="false"/>
              <w:tabs>
                <w:tab w:val="clear" w:pos="720"/>
                <w:tab w:val="left" w:pos="60" w:leader="none"/>
                <w:tab w:val="left" w:pos="5103" w:leader="none"/>
              </w:tabs>
              <w:suppressAutoHyphens w:val="true"/>
              <w:bidi w:val="0"/>
              <w:spacing w:before="0" w:after="0"/>
              <w:ind w:hanging="0" w:left="-113" w:right="0"/>
              <w:contextualSpacing/>
              <w:jc w:val="left"/>
              <w:rPr/>
            </w:pPr>
            <w:r>
              <w:rPr>
                <w:rFonts w:ascii="XO Thames" w:hAnsi="XO Thames"/>
                <w:color w:val="000000"/>
                <w:sz w:val="20"/>
              </w:rPr>
              <w:t>Исп.: Л.С. Гавриленко</w:t>
            </w:r>
          </w:p>
          <w:p>
            <w:pPr>
              <w:pStyle w:val="BodySingle1"/>
              <w:widowControl w:val="false"/>
              <w:tabs>
                <w:tab w:val="clear" w:pos="720"/>
                <w:tab w:val="left" w:pos="60" w:leader="none"/>
                <w:tab w:val="left" w:pos="5103" w:leader="none"/>
              </w:tabs>
              <w:suppressAutoHyphens w:val="true"/>
              <w:bidi w:val="0"/>
              <w:spacing w:before="0" w:after="0"/>
              <w:ind w:hanging="0" w:left="-113" w:right="0"/>
              <w:contextualSpacing/>
              <w:jc w:val="left"/>
              <w:rPr/>
            </w:pPr>
            <w:r>
              <w:rPr>
                <w:rFonts w:ascii="XO Thames" w:hAnsi="XO Thames"/>
                <w:color w:val="000000"/>
                <w:sz w:val="20"/>
              </w:rPr>
              <w:t>тел.: (83842)77-06-46, доб. 2221</w:t>
            </w:r>
          </w:p>
        </w:tc>
        <w:tc>
          <w:tcPr>
            <w:tcW w:w="4829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XO Thames" w:hAnsi="XO Thames"/>
                <w:color w:val="000000"/>
                <w:sz w:val="24"/>
              </w:rPr>
            </w:pPr>
            <w:r>
              <w:rPr/>
              <w:drawing>
                <wp:inline distT="0" distB="0" distL="0" distR="0">
                  <wp:extent cx="723900" cy="72390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551" t="-546" r="-551" b="-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20"/>
          <w:tab w:val="left" w:pos="5103" w:leader="none"/>
        </w:tabs>
        <w:jc w:val="both"/>
        <w:rPr>
          <w:sz w:val="2"/>
          <w:szCs w:val="2"/>
        </w:rPr>
      </w:pPr>
      <w:r>
        <w:rPr>
          <w:sz w:val="2"/>
          <w:szCs w:val="2"/>
        </w:rPr>
        <w:t>1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515" w:right="1136" w:gutter="0" w:header="709" w:top="1384" w:footer="829" w:bottom="1254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XO Thame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7945" cy="19050"/>
          <wp:effectExtent l="0" t="0" r="0" b="0"/>
          <wp:wrapSquare wrapText="bothSides"/>
          <wp:docPr id="3" name="Рисунок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45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eastAsia="ru-RU"/>
      </w:rPr>
    </w:pPr>
    <w:r>
      <w:rPr>
        <w:lang w:eastAsia="ru-RU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120" w:type="dxa"/>
      <w:jc w:val="left"/>
      <w:tblInd w:w="58" w:type="dxa"/>
      <w:tblLayout w:type="fixed"/>
      <w:tblCellMar>
        <w:top w:w="0" w:type="dxa"/>
        <w:left w:w="108" w:type="dxa"/>
        <w:bottom w:w="0" w:type="dxa"/>
        <w:right w:w="108" w:type="dxa"/>
      </w:tblCellMar>
      <w:tblLook w:lastRow="0" w:firstRow="0" w:lastColumn="0" w:firstColumn="0" w:val="0000" w:noHBand="0" w:noVBand="0"/>
    </w:tblPr>
    <w:tblGrid>
      <w:gridCol w:w="4770"/>
      <w:gridCol w:w="4349"/>
    </w:tblGrid>
    <w:tr>
      <w:trPr>
        <w:trHeight w:val="4530" w:hRule="atLeast"/>
      </w:trPr>
      <w:tc>
        <w:tcPr>
          <w:tcW w:w="4770" w:type="dxa"/>
          <w:tcBorders/>
          <w:shd w:color="auto" w:fill="auto" w:val="clear"/>
        </w:tcPr>
        <w:p>
          <w:pPr>
            <w:pStyle w:val="Normal"/>
            <w:keepNext w:val="true"/>
            <w:jc w:val="center"/>
            <w:rPr>
              <w:color w:val="000000"/>
              <w:sz w:val="28"/>
            </w:rPr>
          </w:pPr>
          <w:r>
            <w:rPr/>
            <w:drawing>
              <wp:inline distT="0" distB="0" distL="0" distR="0">
                <wp:extent cx="469900" cy="609600"/>
                <wp:effectExtent l="0" t="0" r="0" b="0"/>
                <wp:docPr id="2" name="Рисунок 1 Копия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 Копия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28" t="-98" r="-128" b="-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keepNext w:val="true"/>
            <w:jc w:val="center"/>
            <w:rPr>
              <w:color w:val="000000"/>
              <w:sz w:val="28"/>
            </w:rPr>
          </w:pPr>
          <w:r>
            <w:rPr>
              <w:color w:val="000000"/>
              <w:sz w:val="28"/>
            </w:rPr>
          </w:r>
        </w:p>
        <w:p>
          <w:pPr>
            <w:pStyle w:val="Normal"/>
            <w:keepNext w:val="true"/>
            <w:jc w:val="center"/>
            <w:rPr>
              <w:b/>
              <w:color w:val="000000"/>
              <w:sz w:val="28"/>
            </w:rPr>
          </w:pPr>
          <w:r>
            <w:rPr>
              <w:b/>
              <w:color w:val="000000"/>
              <w:sz w:val="28"/>
            </w:rPr>
            <w:t>МИНИСТЕРСТВО</w:t>
          </w:r>
        </w:p>
        <w:p>
          <w:pPr>
            <w:pStyle w:val="Normal"/>
            <w:keepNext w:val="true"/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28"/>
            </w:rPr>
            <w:t>ОБРАЗОВАНИЯ КУЗБАССА</w:t>
          </w:r>
        </w:p>
        <w:p>
          <w:pPr>
            <w:pStyle w:val="Normal"/>
            <w:keepNext w:val="true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</w:r>
        </w:p>
        <w:p>
          <w:pPr>
            <w:pStyle w:val="Normal"/>
            <w:keepNext w:val="true"/>
            <w:jc w:val="center"/>
            <w:rPr>
              <w:color w:val="000000"/>
            </w:rPr>
          </w:pPr>
          <w:r>
            <w:rPr>
              <w:color w:val="000000"/>
            </w:rPr>
            <w:t>Советский проспект, д.58, г.Кемерово, 650064</w:t>
          </w:r>
        </w:p>
        <w:p>
          <w:pPr>
            <w:pStyle w:val="Normal"/>
            <w:keepNext w:val="true"/>
            <w:jc w:val="center"/>
            <w:rPr>
              <w:color w:val="000000"/>
              <w:lang w:val="en-US"/>
            </w:rPr>
          </w:pPr>
          <w:r>
            <w:rPr>
              <w:color w:val="000000"/>
            </w:rPr>
            <w:t>тел</w:t>
          </w:r>
          <w:r>
            <w:rPr>
              <w:color w:val="000000"/>
              <w:lang w:val="en-US"/>
            </w:rPr>
            <w:t>. (3842) 36-43-66</w:t>
          </w:r>
        </w:p>
        <w:p>
          <w:pPr>
            <w:pStyle w:val="Normal"/>
            <w:keepNext w:val="true"/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e-mail: recep@ruobr.ru</w:t>
          </w:r>
        </w:p>
        <w:p>
          <w:pPr>
            <w:pStyle w:val="Normal"/>
            <w:keepNext w:val="true"/>
            <w:jc w:val="center"/>
            <w:rPr>
              <w:color w:val="000000"/>
              <w:sz w:val="18"/>
            </w:rPr>
          </w:pPr>
          <w:r>
            <w:rPr>
              <w:color w:val="000000"/>
            </w:rPr>
            <w:t>https://образование42.рф/</w:t>
          </w:r>
        </w:p>
        <w:p>
          <w:pPr>
            <w:pStyle w:val="Normal"/>
            <w:keepNext w:val="true"/>
            <w:rPr>
              <w:color w:val="000000"/>
              <w:sz w:val="18"/>
            </w:rPr>
          </w:pPr>
          <w:r>
            <w:rPr>
              <w:color w:val="000000"/>
              <w:sz w:val="18"/>
            </w:rPr>
          </w:r>
        </w:p>
        <w:p>
          <w:pPr>
            <w:pStyle w:val="Normal"/>
            <w:keepNext w:val="true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__________________________ № ___________________</w:t>
          </w:r>
        </w:p>
        <w:p>
          <w:pPr>
            <w:pStyle w:val="Normal"/>
            <w:keepNext w:val="true"/>
            <w:rPr>
              <w:color w:val="000000"/>
              <w:sz w:val="18"/>
            </w:rPr>
          </w:pPr>
          <w:r>
            <w:rPr>
              <w:color w:val="000000"/>
              <w:sz w:val="18"/>
            </w:rPr>
          </w:r>
        </w:p>
        <w:p>
          <w:pPr>
            <w:pStyle w:val="Normal"/>
            <w:keepNext w:val="true"/>
            <w:rPr>
              <w:color w:val="000000"/>
              <w:sz w:val="28"/>
            </w:rPr>
          </w:pPr>
          <w:r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 xml:space="preserve">на № </w:t>
          </w:r>
          <w:r>
            <w:rPr>
              <w:color w:val="000000"/>
              <w:sz w:val="18"/>
              <w:u w:val="single"/>
            </w:rPr>
            <w:t xml:space="preserve">                  </w:t>
          </w:r>
          <w:r>
            <w:rPr>
              <w:color w:val="000000"/>
              <w:sz w:val="18"/>
            </w:rPr>
            <w:t xml:space="preserve">   от ______________________________</w:t>
          </w:r>
        </w:p>
      </w:tc>
      <w:tc>
        <w:tcPr>
          <w:tcW w:w="4349" w:type="dxa"/>
          <w:tcBorders/>
          <w:shd w:color="auto" w:fill="auto" w:val="clear"/>
        </w:tcPr>
        <w:p>
          <w:pPr>
            <w:pStyle w:val="Normal"/>
            <w:keepNext w:val="true"/>
            <w:snapToGrid w:val="false"/>
            <w:jc w:val="center"/>
            <w:rPr>
              <w:color w:val="000000"/>
              <w:sz w:val="28"/>
            </w:rPr>
          </w:pPr>
          <w:r>
            <w:rPr>
              <w:color w:val="000000"/>
              <w:sz w:val="28"/>
            </w:rPr>
          </w:r>
        </w:p>
        <w:p>
          <w:pPr>
            <w:pStyle w:val="Normal"/>
            <w:snapToGrid w:val="false"/>
            <w:jc w:val="center"/>
            <w:rPr>
              <w:color w:val="000000"/>
              <w:sz w:val="28"/>
            </w:rPr>
          </w:pPr>
          <w:r>
            <w:rPr>
              <w:color w:val="000000"/>
              <w:sz w:val="28"/>
            </w:rPr>
          </w:r>
        </w:p>
        <w:p>
          <w:pPr>
            <w:pStyle w:val="Normal"/>
            <w:snapToGrid w:val="false"/>
            <w:jc w:val="center"/>
            <w:rPr>
              <w:color w:val="000000"/>
              <w:sz w:val="28"/>
            </w:rPr>
          </w:pPr>
          <w:r>
            <w:rPr>
              <w:color w:val="000000"/>
              <w:sz w:val="28"/>
            </w:rPr>
          </w:r>
        </w:p>
        <w:p>
          <w:pPr>
            <w:pStyle w:val="Normal"/>
            <w:snapToGrid w:val="false"/>
            <w:jc w:val="center"/>
            <w:rPr>
              <w:color w:val="000000"/>
              <w:sz w:val="28"/>
            </w:rPr>
          </w:pPr>
          <w:r>
            <w:rPr>
              <w:color w:val="000000"/>
              <w:sz w:val="28"/>
            </w:rPr>
          </w:r>
        </w:p>
        <w:p>
          <w:pPr>
            <w:pStyle w:val="Normal"/>
            <w:snapToGrid w:val="fals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Руководителям</w:t>
          </w:r>
        </w:p>
        <w:p>
          <w:pPr>
            <w:pStyle w:val="Normal"/>
            <w:snapToGrid w:val="fals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муниципальных органов управления образованием,</w:t>
          </w:r>
        </w:p>
        <w:p>
          <w:pPr>
            <w:pStyle w:val="Normal"/>
            <w:snapToGrid w:val="fals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  <w:p>
          <w:pPr>
            <w:pStyle w:val="Normal"/>
            <w:snapToGrid w:val="fals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образовательных организаций</w:t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hyphenationZone w:val="360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Style15"/>
    <w:next w:val="BodyText"/>
    <w:qFormat/>
    <w:pPr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Style15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1" w:customStyle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Style12" w:customStyle="1">
    <w:name w:val="Верхний колонтитул Знак"/>
    <w:basedOn w:val="1"/>
    <w:qFormat/>
    <w:rPr/>
  </w:style>
  <w:style w:type="character" w:styleId="Style13" w:customStyle="1">
    <w:name w:val="Основной текст Знак"/>
    <w:qFormat/>
    <w:rPr>
      <w:iCs/>
      <w:sz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67be0"/>
    <w:rPr>
      <w:rFonts w:ascii="Tahoma" w:hAnsi="Tahoma" w:cs="Tahoma"/>
      <w:sz w:val="16"/>
      <w:szCs w:val="16"/>
      <w:lang w:eastAsia="zh-CN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9pt" w:customStyle="1">
    <w:name w:val="Основной текст (2) + 9 pt;Полужирный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11pt" w:customStyle="1">
    <w:name w:val="Основной текст (2) + 11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iCs/>
      <w:sz w:val="28"/>
    </w:rPr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ascii="PT Astra Serif" w:hAnsi="PT Astra Serif" w:cs="FreeSans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BodyText1" w:customStyle="1">
    <w:name w:val="Body Text1"/>
    <w:qFormat/>
    <w:pPr>
      <w:widowControl w:val="false"/>
      <w:suppressAutoHyphens w:val="true"/>
      <w:bidi w:val="0"/>
      <w:snapToGrid w:val="false"/>
      <w:spacing w:before="0" w:after="0"/>
      <w:ind w:firstLine="504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Subhead" w:customStyle="1">
    <w:name w:val="Subhead"/>
    <w:qFormat/>
    <w:pPr>
      <w:widowControl w:val="false"/>
      <w:suppressAutoHyphens w:val="true"/>
      <w:bidi w:val="0"/>
      <w:snapToGrid w:val="false"/>
      <w:spacing w:before="72" w:after="72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zh-CN" w:bidi="ar-SA"/>
    </w:rPr>
  </w:style>
  <w:style w:type="paragraph" w:styleId="12" w:customStyle="1">
    <w:name w:val="Название1"/>
    <w:qFormat/>
    <w:pPr>
      <w:keepNext w:val="true"/>
      <w:keepLines/>
      <w:widowControl w:val="false"/>
      <w:suppressAutoHyphens w:val="true"/>
      <w:bidi w:val="0"/>
      <w:snapToGrid w:val="false"/>
      <w:spacing w:before="144" w:after="72"/>
      <w:jc w:val="center"/>
    </w:pPr>
    <w:rPr>
      <w:rFonts w:ascii="Arial" w:hAnsi="Arial" w:eastAsia="Times New Roman" w:cs="Arial"/>
      <w:b/>
      <w:color w:val="000000"/>
      <w:kern w:val="0"/>
      <w:sz w:val="36"/>
      <w:szCs w:val="20"/>
      <w:lang w:val="ru-RU" w:eastAsia="zh-CN" w:bidi="ar-SA"/>
    </w:rPr>
  </w:style>
  <w:style w:type="paragraph" w:styleId="TableText" w:customStyle="1">
    <w:name w:val="Table Text"/>
    <w:qFormat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zh-CN" w:bidi="ar-SA"/>
    </w:rPr>
  </w:style>
  <w:style w:type="paragraph" w:styleId="Style17" w:customStyle="1">
    <w:name w:val="Style1"/>
    <w:basedOn w:val="Normal"/>
    <w:qFormat/>
    <w:pPr>
      <w:widowControl w:val="false"/>
      <w:spacing w:lineRule="exact" w:line="323"/>
      <w:ind w:firstLine="730"/>
      <w:jc w:val="both"/>
    </w:pPr>
    <w:rPr>
      <w:sz w:val="24"/>
      <w:szCs w:val="24"/>
    </w:rPr>
  </w:style>
  <w:style w:type="paragraph" w:styleId="13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BodySingle" w:customStyle="1">
    <w:name w:val="Body Sing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Footer1" w:customStyle="1">
    <w:name w:val="Footer1"/>
    <w:qFormat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zh-CN" w:bidi="ar-SA"/>
    </w:rPr>
  </w:style>
  <w:style w:type="paragraph" w:styleId="CentrePosled" w:customStyle="1">
    <w:name w:val="Centre Posled"/>
    <w:next w:val="BodyText1"/>
    <w:qFormat/>
    <w:pPr>
      <w:keepNext w:val="true"/>
      <w:keepLines/>
      <w:widowControl w:val="false"/>
      <w:suppressAutoHyphens w:val="true"/>
      <w:bidi w:val="0"/>
      <w:spacing w:before="0" w:after="288"/>
      <w:jc w:val="center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zh-CN" w:bidi="ar-SA"/>
    </w:rPr>
  </w:style>
  <w:style w:type="paragraph" w:styleId="Style18" w:customStyle="1">
    <w:name w:val="Колонтитул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4" w:customStyle="1">
    <w:name w:val="Основной текст1"/>
    <w:qFormat/>
    <w:pPr>
      <w:widowControl w:val="false"/>
      <w:suppressAutoHyphens w:val="true"/>
      <w:bidi w:val="0"/>
      <w:spacing w:before="0" w:after="0"/>
      <w:ind w:firstLine="504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15" w:customStyle="1">
    <w:name w:val="Нижний колонтитул1"/>
    <w:qFormat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zh-CN" w:bidi="ar-SA"/>
    </w:rPr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Содержимое врезки"/>
    <w:basedOn w:val="Normal"/>
    <w:qFormat/>
    <w:pPr/>
    <w:rPr/>
  </w:style>
  <w:style w:type="paragraph" w:styleId="Style22" w:customStyle="1">
    <w:name w:val="Верхний колонтитул слева"/>
    <w:basedOn w:val="Header"/>
    <w:qFormat/>
    <w:pPr>
      <w:suppressLineNumbers/>
      <w:tabs>
        <w:tab w:val="clear" w:pos="9355"/>
        <w:tab w:val="center" w:pos="4677" w:leader="none"/>
        <w:tab w:val="right" w:pos="9354" w:leader="none"/>
      </w:tabs>
    </w:pPr>
    <w:rPr/>
  </w:style>
  <w:style w:type="paragraph" w:styleId="BodySingle1" w:customStyle="1">
    <w:name w:val="Body Single1"/>
    <w:qFormat/>
    <w:rsid w:val="000c186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67be0"/>
    <w:pPr/>
    <w:rPr>
      <w:rFonts w:ascii="Tahoma" w:hAnsi="Tahoma" w:cs="Tahoma"/>
      <w:sz w:val="16"/>
      <w:szCs w:val="16"/>
    </w:rPr>
  </w:style>
  <w:style w:type="numbering" w:styleId="Style23" w:customStyle="1">
    <w:name w:val="Без списка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rsid w:val="000c1862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k.yandex.ru/d/ztEczfK8fifqgg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LibreOffice/7.6.7.2$Linux_X86_64 LibreOffice_project/60$Build-2</Application>
  <AppVersion>15.0000</AppVersion>
  <Pages>2</Pages>
  <Words>250</Words>
  <Characters>2002</Characters>
  <CharactersWithSpaces>2316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2024-12-27T06:46:00Z</dcterms:created>
  <dc:creator>Иванова</dc:creator>
  <dc:description/>
  <dc:language>ru-RU</dc:language>
  <cp:lastModifiedBy/>
  <cp:lastPrinted>2025-03-26T13:40:07Z</cp:lastPrinted>
  <dcterms:modified xsi:type="dcterms:W3CDTF">2025-03-26T13:41:44Z</dcterms:modified>
  <cp:revision>34</cp:revision>
  <dc:subject/>
  <dc:title>ДЕПАРТАМЕНТ ОБРАЗОВАНИЯ  И НАУКИ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